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158BD63" w14:textId="77777777" w:rsidR="003C3652" w:rsidRDefault="003C3652" w:rsidP="003C3652">
      <w:pPr>
        <w:widowControl/>
        <w:autoSpaceDE/>
        <w:autoSpaceDN/>
        <w:spacing w:before="100" w:beforeAutospacing="1" w:after="100" w:afterAutospacing="1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+++++++++++++++++++++++++++++++++++++++++++++++++++++++++++++++++++++</w:t>
      </w:r>
    </w:p>
    <w:p w14:paraId="24665E33" w14:textId="77777777" w:rsidR="003C3652" w:rsidRDefault="003C3652" w:rsidP="003C3652">
      <w:pPr>
        <w:widowControl/>
        <w:autoSpaceDE/>
        <w:autoSpaceDN/>
        <w:spacing w:before="100" w:beforeAutospacing="1" w:after="100" w:afterAutospacing="1"/>
        <w:jc w:val="both"/>
        <w:rPr>
          <w:sz w:val="24"/>
          <w:szCs w:val="24"/>
          <w:lang w:eastAsia="ru-RU"/>
        </w:rPr>
      </w:pPr>
      <w:r>
        <w:t>4.      С юга Европа подверглась экспансии Османской империи, в ходе которой существование прекратила Византия. В конце XV в. свои путешествия совершают X. Колумб, Васко да Гама и др. Начинается процесс колонизации других континентов, укрепивший экономические позиции стран Запада.</w:t>
      </w:r>
      <w:r>
        <w:br/>
        <w:t>      В истории России период начала XII — конца XV в. по традиции называют удельным. И действительно, к середине XII в. на территории Киевской Руси сложилось примерно 15 княжеств и земель. К началу XIII в. их было около 50, в XIV столетии — примерно 250.</w:t>
      </w:r>
      <w:r>
        <w:br/>
        <w:t>      В недрах феодальной раздробленности начинают созревать предпосылки для объединения страны. Однако политическая централизация Руси происходила значительно быстрее, чем преодолевалась ее экономическая разобщенность. Наличие внешней опасности с востока и запада, необходимость борьбы за свержение золотоордынского ига, за установление национальной независимости ускоряли этот процесс. Объединение русских земель в Российское централизованное многонациональное государство заняло примерно два с половиной столетия.</w:t>
      </w:r>
    </w:p>
    <w:p w14:paraId="06389F33" w14:textId="77777777" w:rsidR="003C3652" w:rsidRPr="00EE34F4" w:rsidRDefault="003C3652" w:rsidP="003C3652">
      <w:pPr>
        <w:widowControl/>
        <w:autoSpaceDE/>
        <w:autoSpaceDN/>
        <w:spacing w:before="100" w:beforeAutospacing="1" w:after="100" w:afterAutospacing="1"/>
        <w:jc w:val="both"/>
        <w:rPr>
          <w:sz w:val="24"/>
          <w:szCs w:val="24"/>
          <w:lang w:eastAsia="ru-RU"/>
        </w:rPr>
      </w:pPr>
    </w:p>
    <w:p w14:paraId="454024BE" w14:textId="77777777" w:rsidR="003C3652" w:rsidRDefault="003C3652" w:rsidP="003C3652">
      <w:r>
        <w:t>+++++++++++++++++++++++++++++++++++++++++++++++++++++++++++++++++++++++++++</w:t>
      </w:r>
    </w:p>
    <w:p w14:paraId="48CE7639" w14:textId="77777777" w:rsidR="003C3652" w:rsidRDefault="003C3652" w:rsidP="003C3652">
      <w:r>
        <w:t>5.</w:t>
      </w:r>
    </w:p>
    <w:p w14:paraId="339A4372" w14:textId="77777777" w:rsidR="003C3652" w:rsidRPr="00EE34F4" w:rsidRDefault="003C3652" w:rsidP="003C3652">
      <w:r>
        <w:t xml:space="preserve">Карта </w:t>
      </w:r>
      <w:proofErr w:type="gramStart"/>
      <w:r>
        <w:t xml:space="preserve">Иван </w:t>
      </w:r>
      <w:r w:rsidRPr="0075774F">
        <w:t xml:space="preserve"> </w:t>
      </w:r>
      <w:r>
        <w:rPr>
          <w:lang w:val="en-US"/>
        </w:rPr>
        <w:t>III</w:t>
      </w:r>
      <w:proofErr w:type="gramEnd"/>
      <w:r>
        <w:t xml:space="preserve"> (1462 - 1505)</w:t>
      </w:r>
    </w:p>
    <w:p w14:paraId="401A44FB" w14:textId="77777777" w:rsidR="003C3652" w:rsidRDefault="003C3652" w:rsidP="003C3652">
      <w:proofErr w:type="gramStart"/>
      <w:r>
        <w:t>Просмотр  презентация</w:t>
      </w:r>
      <w:proofErr w:type="gramEnd"/>
      <w:r>
        <w:t xml:space="preserve"> «Образование единого централизованного государства»</w:t>
      </w:r>
    </w:p>
    <w:p w14:paraId="4AD51F7C" w14:textId="77777777" w:rsidR="003C3652" w:rsidRDefault="003C3652" w:rsidP="003C3652">
      <w:pPr>
        <w:rPr>
          <w:b/>
          <w:bCs/>
          <w:i/>
          <w:iCs/>
        </w:rPr>
      </w:pPr>
      <w:r>
        <w:t xml:space="preserve">+  </w:t>
      </w:r>
      <w:r w:rsidRPr="00A9773A">
        <w:rPr>
          <w:b/>
          <w:bCs/>
          <w:i/>
          <w:iCs/>
        </w:rPr>
        <w:t>карта</w:t>
      </w:r>
    </w:p>
    <w:p w14:paraId="6D25AAC4" w14:textId="77777777" w:rsidR="003C3652" w:rsidRPr="00A9773A" w:rsidRDefault="003C3652" w:rsidP="003C3652">
      <w:pPr>
        <w:rPr>
          <w:b/>
          <w:bCs/>
          <w:i/>
          <w:iCs/>
        </w:rPr>
      </w:pPr>
    </w:p>
    <w:p w14:paraId="59150F6C" w14:textId="77777777" w:rsidR="003C3652" w:rsidRDefault="003C3652" w:rsidP="003C3652">
      <w:r>
        <w:rPr>
          <w:noProof/>
        </w:rPr>
        <w:drawing>
          <wp:inline distT="0" distB="0" distL="0" distR="0" wp14:anchorId="0A65BEBD" wp14:editId="7C5321A3">
            <wp:extent cx="5935980" cy="34747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D8392" w14:textId="77777777" w:rsidR="003C3652" w:rsidRDefault="003C3652" w:rsidP="003C3652"/>
    <w:p w14:paraId="73AD29A4" w14:textId="77777777" w:rsidR="003C3652" w:rsidRDefault="003C3652" w:rsidP="003C3652"/>
    <w:p w14:paraId="55235BDB" w14:textId="77777777" w:rsidR="003C3652" w:rsidRDefault="003C3652" w:rsidP="003C3652"/>
    <w:p w14:paraId="4887D453" w14:textId="77777777" w:rsidR="003C3652" w:rsidRDefault="003C3652" w:rsidP="003C3652">
      <w:pPr>
        <w:rPr>
          <w:b/>
          <w:bCs/>
          <w:i/>
          <w:iCs/>
        </w:rPr>
      </w:pPr>
      <w:r>
        <w:rPr>
          <w:b/>
          <w:bCs/>
          <w:i/>
          <w:iCs/>
        </w:rPr>
        <w:t>6.</w:t>
      </w:r>
    </w:p>
    <w:p w14:paraId="1DE93FFB" w14:textId="77777777" w:rsidR="003C3652" w:rsidRPr="00EE34F4" w:rsidRDefault="003C3652" w:rsidP="003C3652">
      <w:pPr>
        <w:rPr>
          <w:b/>
          <w:bCs/>
          <w:i/>
          <w:iCs/>
        </w:rPr>
      </w:pPr>
      <w:r w:rsidRPr="00EE34F4">
        <w:rPr>
          <w:b/>
          <w:bCs/>
          <w:i/>
          <w:iCs/>
        </w:rPr>
        <w:t xml:space="preserve">Карта </w:t>
      </w:r>
    </w:p>
    <w:p w14:paraId="18485322" w14:textId="77777777" w:rsidR="003C3652" w:rsidRDefault="003C3652" w:rsidP="003C3652">
      <w:proofErr w:type="gramStart"/>
      <w:r>
        <w:t xml:space="preserve">Иван </w:t>
      </w:r>
      <w:r w:rsidRPr="00A9773A">
        <w:t xml:space="preserve"> </w:t>
      </w:r>
      <w:r>
        <w:rPr>
          <w:lang w:val="en-US"/>
        </w:rPr>
        <w:t>IV</w:t>
      </w:r>
      <w:proofErr w:type="gramEnd"/>
      <w:r w:rsidRPr="00A9773A">
        <w:t xml:space="preserve"> </w:t>
      </w:r>
      <w:r>
        <w:t xml:space="preserve"> (Грозный)   1533 – 1584</w:t>
      </w:r>
    </w:p>
    <w:p w14:paraId="29A9F5C0" w14:textId="77777777" w:rsidR="003C3652" w:rsidRDefault="003C3652" w:rsidP="003C3652"/>
    <w:p w14:paraId="78459BA4" w14:textId="77777777" w:rsidR="003C3652" w:rsidRPr="0075774F" w:rsidRDefault="003C3652" w:rsidP="003C3652">
      <w:pPr>
        <w:widowControl/>
        <w:autoSpaceDE/>
        <w:autoSpaceDN/>
        <w:rPr>
          <w:b/>
          <w:i/>
          <w:sz w:val="24"/>
          <w:szCs w:val="24"/>
          <w:lang w:eastAsia="ru-RU"/>
        </w:rPr>
      </w:pPr>
      <w:r w:rsidRPr="0075774F">
        <w:rPr>
          <w:b/>
          <w:i/>
          <w:sz w:val="24"/>
          <w:szCs w:val="24"/>
          <w:lang w:eastAsia="ru-RU"/>
        </w:rPr>
        <w:t>Основные понятия:</w:t>
      </w:r>
    </w:p>
    <w:p w14:paraId="2170DB11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Регент – временный правитель</w:t>
      </w:r>
    </w:p>
    <w:p w14:paraId="0190D1A7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Избранная рада – совет при монархе (особо приближенные)</w:t>
      </w:r>
    </w:p>
    <w:p w14:paraId="2BC7A92B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Реформа – преобразования</w:t>
      </w:r>
    </w:p>
    <w:p w14:paraId="25B1A4A0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lastRenderedPageBreak/>
        <w:t>Местничество – порядок назначения на военные и гражданские должности по происхождению</w:t>
      </w:r>
    </w:p>
    <w:p w14:paraId="2B05507A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Земской собор – представительный орган при царе, сословное совещание (Боярская Дума, представители духовенства и феодалов, в дальнейшем и городских верхов)</w:t>
      </w:r>
    </w:p>
    <w:p w14:paraId="05ED18F3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Уложение о службе – вотчина в военном отношении приравнивалась к поместью</w:t>
      </w:r>
    </w:p>
    <w:p w14:paraId="73E2DC15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Стоглав собор 1551 года документ об унификации церковной службы</w:t>
      </w:r>
    </w:p>
    <w:p w14:paraId="612203DB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Губа – определенная территория</w:t>
      </w:r>
    </w:p>
    <w:p w14:paraId="70FAD248" w14:textId="77777777" w:rsidR="003C3652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>Сословно – представительная монархия – монархия, ограниченная сословно – представительным органом</w:t>
      </w:r>
    </w:p>
    <w:p w14:paraId="6161F94F" w14:textId="77777777" w:rsidR="003C3652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</w:p>
    <w:p w14:paraId="06A62DEF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b/>
          <w:i/>
          <w:sz w:val="24"/>
          <w:szCs w:val="24"/>
          <w:lang w:eastAsia="ru-RU"/>
        </w:rPr>
        <w:t>1. Назовите реформы</w:t>
      </w:r>
      <w:r w:rsidRPr="0075774F">
        <w:rPr>
          <w:sz w:val="24"/>
          <w:szCs w:val="24"/>
          <w:lang w:eastAsia="ru-RU"/>
        </w:rPr>
        <w:t xml:space="preserve"> центрального и местного управления (поземельный налог, приказы, губная реформа, уложение о службе, излюбленные головы и целовальники).</w:t>
      </w:r>
    </w:p>
    <w:p w14:paraId="303CE252" w14:textId="77777777" w:rsidR="003C3652" w:rsidRPr="0075774F" w:rsidRDefault="003C3652" w:rsidP="003C3652">
      <w:pPr>
        <w:widowControl/>
        <w:autoSpaceDE/>
        <w:autoSpaceDN/>
        <w:rPr>
          <w:b/>
          <w:i/>
          <w:sz w:val="24"/>
          <w:szCs w:val="24"/>
          <w:lang w:eastAsia="ru-RU"/>
        </w:rPr>
      </w:pPr>
      <w:r w:rsidRPr="0075774F">
        <w:rPr>
          <w:b/>
          <w:i/>
          <w:sz w:val="24"/>
          <w:szCs w:val="24"/>
          <w:lang w:eastAsia="ru-RU"/>
        </w:rPr>
        <w:t>2. Последствия реформ (консолидация дворянского сословия, укрепление государственного управления, усилена военная система государства – усилена централизация государства)</w:t>
      </w:r>
    </w:p>
    <w:p w14:paraId="2AC33BFB" w14:textId="77777777" w:rsidR="003C3652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</w:p>
    <w:p w14:paraId="1EE0DE02" w14:textId="77777777" w:rsidR="003C3652" w:rsidRPr="00EE34F4" w:rsidRDefault="003C3652" w:rsidP="003C3652">
      <w:pPr>
        <w:widowControl/>
        <w:autoSpaceDE/>
        <w:autoSpaceDN/>
        <w:rPr>
          <w:b/>
          <w:bCs/>
          <w:i/>
          <w:iCs/>
          <w:sz w:val="24"/>
          <w:szCs w:val="24"/>
          <w:lang w:eastAsia="ru-RU"/>
        </w:rPr>
      </w:pPr>
      <w:r w:rsidRPr="00EE34F4">
        <w:rPr>
          <w:b/>
          <w:bCs/>
          <w:i/>
          <w:iCs/>
          <w:sz w:val="24"/>
          <w:szCs w:val="24"/>
          <w:lang w:eastAsia="ru-RU"/>
        </w:rPr>
        <w:t>Внешняя политика</w:t>
      </w:r>
    </w:p>
    <w:p w14:paraId="33B1B3B1" w14:textId="77777777" w:rsidR="003C3652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</w:p>
    <w:p w14:paraId="43475349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 xml:space="preserve">4.Восточная политика – </w:t>
      </w:r>
      <w:r>
        <w:rPr>
          <w:sz w:val="24"/>
          <w:szCs w:val="24"/>
          <w:lang w:eastAsia="ru-RU"/>
        </w:rPr>
        <w:t>присоединение Астраханского и Казанского ханства</w:t>
      </w:r>
    </w:p>
    <w:p w14:paraId="2252E406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 xml:space="preserve">5. Поход Ермака и покорение Сибири </w:t>
      </w:r>
    </w:p>
    <w:p w14:paraId="61027F1D" w14:textId="77777777" w:rsidR="003C3652" w:rsidRPr="0075774F" w:rsidRDefault="003C3652" w:rsidP="003C3652">
      <w:pPr>
        <w:widowControl/>
        <w:autoSpaceDE/>
        <w:autoSpaceDN/>
        <w:rPr>
          <w:sz w:val="24"/>
          <w:szCs w:val="24"/>
          <w:lang w:eastAsia="ru-RU"/>
        </w:rPr>
      </w:pPr>
      <w:r w:rsidRPr="0075774F">
        <w:rPr>
          <w:sz w:val="24"/>
          <w:szCs w:val="24"/>
          <w:lang w:eastAsia="ru-RU"/>
        </w:rPr>
        <w:t xml:space="preserve">6. Ливонская </w:t>
      </w:r>
      <w:proofErr w:type="gramStart"/>
      <w:r w:rsidRPr="0075774F">
        <w:rPr>
          <w:sz w:val="24"/>
          <w:szCs w:val="24"/>
          <w:lang w:eastAsia="ru-RU"/>
        </w:rPr>
        <w:t>война  (</w:t>
      </w:r>
      <w:proofErr w:type="gramEnd"/>
      <w:r w:rsidRPr="0075774F">
        <w:rPr>
          <w:sz w:val="24"/>
          <w:szCs w:val="24"/>
          <w:lang w:eastAsia="ru-RU"/>
        </w:rPr>
        <w:t xml:space="preserve">1558 – 1583) </w:t>
      </w:r>
      <w:r>
        <w:rPr>
          <w:sz w:val="24"/>
          <w:szCs w:val="24"/>
          <w:lang w:eastAsia="ru-RU"/>
        </w:rPr>
        <w:t xml:space="preserve"> - попытка  выхода в Балтийское море</w:t>
      </w:r>
    </w:p>
    <w:p w14:paraId="37D35992" w14:textId="77777777" w:rsidR="003C3652" w:rsidRPr="0075774F" w:rsidRDefault="003C3652" w:rsidP="003C3652"/>
    <w:p w14:paraId="42200E4E" w14:textId="77777777" w:rsidR="003C3652" w:rsidRDefault="003C3652" w:rsidP="003C3652">
      <w:r>
        <w:rPr>
          <w:noProof/>
        </w:rPr>
        <w:drawing>
          <wp:inline distT="0" distB="0" distL="0" distR="0" wp14:anchorId="1C3E6746" wp14:editId="210CA20D">
            <wp:extent cx="5935980" cy="360426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19F20" w14:textId="77777777" w:rsidR="003C3652" w:rsidRDefault="003C3652" w:rsidP="003C3652"/>
    <w:p w14:paraId="1ED271D5" w14:textId="77777777" w:rsidR="003C3652" w:rsidRDefault="003C3652" w:rsidP="003C3652"/>
    <w:p w14:paraId="2EC356B2" w14:textId="77777777" w:rsidR="00602895" w:rsidRDefault="00602895">
      <w:bookmarkStart w:id="0" w:name="_GoBack"/>
      <w:bookmarkEnd w:id="0"/>
    </w:p>
    <w:sectPr w:rsidR="00602895" w:rsidSect="00125DAD">
      <w:pgSz w:w="11906" w:h="16838"/>
      <w:pgMar w:top="1134" w:right="851" w:bottom="992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E44"/>
    <w:rsid w:val="003C3652"/>
    <w:rsid w:val="00602895"/>
    <w:rsid w:val="00A97D02"/>
    <w:rsid w:val="00E16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17CE80-99D5-4CA3-9B85-AEF6206E3F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C365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378</Words>
  <Characters>2159</Characters>
  <Application>Microsoft Office Word</Application>
  <DocSecurity>0</DocSecurity>
  <Lines>17</Lines>
  <Paragraphs>5</Paragraphs>
  <ScaleCrop>false</ScaleCrop>
  <Company/>
  <LinksUpToDate>false</LinksUpToDate>
  <CharactersWithSpaces>2532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2</cp:revision>
  <dcterms:created xsi:type="dcterms:W3CDTF">2026-01-18T15:34:00Z</dcterms:created>
  <dcterms:modified xsi:type="dcterms:W3CDTF">2026-01-18T15:34:00Z</dcterms:modified>
</cp:coreProperties>
</file>